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Перспективы развития </w:t>
      </w:r>
      <w:r>
        <w:rPr>
          <w:sz w:val="28"/>
          <w:szCs w:val="28"/>
          <w:rtl w:val="0"/>
          <w:lang w:val="en-US"/>
        </w:rPr>
        <w:t xml:space="preserve">ARM - </w:t>
      </w:r>
      <w:r>
        <w:rPr>
          <w:sz w:val="28"/>
          <w:szCs w:val="28"/>
          <w:rtl w:val="0"/>
          <w:lang w:val="ru-RU"/>
        </w:rPr>
        <w:t>процессоров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Анонс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настоящее время наибольшее распространение в мире получили два семейства процессоров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х</w:t>
      </w:r>
      <w:r>
        <w:rPr>
          <w:sz w:val="28"/>
          <w:szCs w:val="28"/>
          <w:rtl w:val="0"/>
          <w:lang w:val="ru-RU"/>
        </w:rPr>
        <w:t xml:space="preserve">86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en-US"/>
        </w:rPr>
        <w:t>ARM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Их базовое различие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 микроархитектуре системы управляющих инструкций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Развитие цифровых технологий делает более значимыми преимущества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создаваемые </w:t>
      </w:r>
      <w:r>
        <w:rPr>
          <w:sz w:val="28"/>
          <w:szCs w:val="28"/>
          <w:rtl w:val="0"/>
          <w:lang w:val="en-US"/>
        </w:rPr>
        <w:t xml:space="preserve">RISC - </w:t>
      </w:r>
      <w:r>
        <w:rPr>
          <w:sz w:val="28"/>
          <w:szCs w:val="28"/>
          <w:rtl w:val="0"/>
          <w:lang w:val="ru-RU"/>
        </w:rPr>
        <w:t>архитектурой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используемой </w:t>
      </w:r>
      <w:r>
        <w:rPr>
          <w:sz w:val="28"/>
          <w:szCs w:val="28"/>
          <w:rtl w:val="0"/>
          <w:lang w:val="en-US"/>
        </w:rPr>
        <w:t>ARM</w:t>
      </w:r>
      <w:r>
        <w:rPr>
          <w:sz w:val="28"/>
          <w:szCs w:val="28"/>
          <w:rtl w:val="0"/>
          <w:lang w:val="ru-RU"/>
        </w:rPr>
        <w:t xml:space="preserve"> процессорами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Для них объем глобального рынка оценивается в </w:t>
      </w:r>
      <w:r>
        <w:rPr>
          <w:sz w:val="28"/>
          <w:szCs w:val="28"/>
          <w:rtl w:val="0"/>
          <w:lang w:val="en-US"/>
        </w:rPr>
        <w:t>$</w:t>
      </w:r>
      <w:r>
        <w:rPr>
          <w:sz w:val="28"/>
          <w:szCs w:val="28"/>
          <w:rtl w:val="0"/>
          <w:lang w:val="ru-RU"/>
        </w:rPr>
        <w:t xml:space="preserve">47 </w:t>
      </w:r>
      <w:r>
        <w:rPr>
          <w:sz w:val="28"/>
          <w:szCs w:val="28"/>
          <w:rtl w:val="0"/>
          <w:lang w:val="ru-RU"/>
        </w:rPr>
        <w:t>млрд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прогнозируемый среднегодовой темп роста составляет </w:t>
      </w:r>
      <w:r>
        <w:rPr>
          <w:sz w:val="28"/>
          <w:szCs w:val="28"/>
          <w:rtl w:val="0"/>
          <w:lang w:val="ru-RU"/>
        </w:rPr>
        <w:t>14%.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Основной текст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Быстрый прогресс цифровых технологий меняет требования к цифровым процессорам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Вычислительная мощность перестает быть ультимативным требованием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большую роль играют такие векторы как размер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энергопотребление и энергоэффективность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Эти изменения меняют глобальную структуру рынка цифровых микропроцессоров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настоящее время наибольшее распространение в мире получили два семейства процессоров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х</w:t>
      </w:r>
      <w:r>
        <w:rPr>
          <w:sz w:val="28"/>
          <w:szCs w:val="28"/>
          <w:rtl w:val="0"/>
          <w:lang w:val="ru-RU"/>
        </w:rPr>
        <w:t xml:space="preserve">86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en-US"/>
        </w:rPr>
        <w:t>ARM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Их базовое различие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 микроархитектуре системы управляющих инструкций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Еще в </w:t>
      </w:r>
      <w:r>
        <w:rPr>
          <w:sz w:val="28"/>
          <w:szCs w:val="28"/>
          <w:rtl w:val="0"/>
          <w:lang w:val="ru-RU"/>
        </w:rPr>
        <w:t>70-</w:t>
      </w:r>
      <w:r>
        <w:rPr>
          <w:sz w:val="28"/>
          <w:szCs w:val="28"/>
          <w:rtl w:val="0"/>
          <w:lang w:val="ru-RU"/>
        </w:rPr>
        <w:t xml:space="preserve">х годах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века для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чтобы упростить программирование на базовом уровне были созданы комплексная система инструкций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de-DE"/>
        </w:rPr>
        <w:t>CISC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и упрощенная система инструкций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en-US"/>
        </w:rPr>
        <w:t xml:space="preserve">RISC). </w:t>
      </w:r>
      <w:r>
        <w:rPr>
          <w:sz w:val="28"/>
          <w:szCs w:val="28"/>
          <w:rtl w:val="0"/>
          <w:lang w:val="ru-RU"/>
        </w:rPr>
        <w:t xml:space="preserve">Комплексная система инструкций используется сейчас в процессорах </w:t>
      </w:r>
      <w:r>
        <w:rPr>
          <w:sz w:val="28"/>
          <w:szCs w:val="28"/>
          <w:rtl w:val="0"/>
          <w:lang w:val="en-US"/>
        </w:rPr>
        <w:t xml:space="preserve">Intel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en-US"/>
        </w:rPr>
        <w:t xml:space="preserve">AMD. </w:t>
      </w:r>
      <w:r>
        <w:rPr>
          <w:sz w:val="28"/>
          <w:szCs w:val="28"/>
          <w:rtl w:val="0"/>
          <w:lang w:val="ru-RU"/>
        </w:rPr>
        <w:t xml:space="preserve">Преимущества этой системы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большое количество команд и большая гибкость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Но по этой же причине процессоры семейства х</w:t>
      </w:r>
      <w:r>
        <w:rPr>
          <w:sz w:val="28"/>
          <w:szCs w:val="28"/>
          <w:rtl w:val="0"/>
          <w:lang w:val="ru-RU"/>
        </w:rPr>
        <w:t xml:space="preserve">86 </w:t>
      </w:r>
      <w:r>
        <w:rPr>
          <w:sz w:val="28"/>
          <w:szCs w:val="28"/>
          <w:rtl w:val="0"/>
          <w:lang w:val="ru-RU"/>
        </w:rPr>
        <w:t>требуют для работы больше памяти и менее энергоэффективны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часть команд </w:t>
      </w:r>
      <w:r>
        <w:rPr>
          <w:sz w:val="28"/>
          <w:szCs w:val="28"/>
          <w:rtl w:val="0"/>
          <w:lang w:val="en-US"/>
        </w:rPr>
        <w:t>CISC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разработанные более </w:t>
      </w:r>
      <w:r>
        <w:rPr>
          <w:sz w:val="28"/>
          <w:szCs w:val="28"/>
          <w:rtl w:val="0"/>
          <w:lang w:val="ru-RU"/>
        </w:rPr>
        <w:t xml:space="preserve">50 </w:t>
      </w:r>
      <w:r>
        <w:rPr>
          <w:sz w:val="28"/>
          <w:szCs w:val="28"/>
          <w:rtl w:val="0"/>
          <w:lang w:val="ru-RU"/>
        </w:rPr>
        <w:t>лет назад полностью утратили актуальность и больше не применяются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Но при этом они расходуют ресурсы процессора для поддержание возможности их выполнения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Процессоры на основе </w:t>
      </w:r>
      <w:r>
        <w:rPr>
          <w:sz w:val="28"/>
          <w:szCs w:val="28"/>
          <w:rtl w:val="0"/>
          <w:lang w:val="en-US"/>
        </w:rPr>
        <w:t xml:space="preserve">RISC (ARM </w:t>
      </w:r>
      <w:r>
        <w:rPr>
          <w:sz w:val="28"/>
          <w:szCs w:val="28"/>
          <w:rtl w:val="0"/>
          <w:lang w:val="ru-RU"/>
        </w:rPr>
        <w:t>процессоры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лишены этих недостатков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для производителей микроэлектроники доступна покупка лицензии на использование </w:t>
      </w:r>
      <w:r>
        <w:rPr>
          <w:sz w:val="28"/>
          <w:szCs w:val="28"/>
          <w:rtl w:val="0"/>
          <w:lang w:val="en-US"/>
        </w:rPr>
        <w:t>RISC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архитектуры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увеличивает количество участников рынка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усиливает конкуренцию и стимулирует технологический прогресс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Объем глобального рынка оценивается в </w:t>
      </w:r>
      <w:r>
        <w:rPr>
          <w:sz w:val="28"/>
          <w:szCs w:val="28"/>
          <w:rtl w:val="0"/>
          <w:lang w:val="en-US"/>
        </w:rPr>
        <w:t>$</w:t>
      </w:r>
      <w:r>
        <w:rPr>
          <w:sz w:val="28"/>
          <w:szCs w:val="28"/>
          <w:rtl w:val="0"/>
          <w:lang w:val="ru-RU"/>
        </w:rPr>
        <w:t xml:space="preserve">47 </w:t>
      </w:r>
      <w:r>
        <w:rPr>
          <w:sz w:val="28"/>
          <w:szCs w:val="28"/>
          <w:rtl w:val="0"/>
          <w:lang w:val="ru-RU"/>
        </w:rPr>
        <w:t>млрд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прогнозируемый среднегодовой темп роста составляет </w:t>
      </w:r>
      <w:r>
        <w:rPr>
          <w:sz w:val="28"/>
          <w:szCs w:val="28"/>
          <w:rtl w:val="0"/>
          <w:lang w:val="ru-RU"/>
        </w:rPr>
        <w:t>14%.</w:t>
      </w: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358688</wp:posOffset>
            </wp:positionV>
            <wp:extent cx="6120057" cy="324954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2"/>
                <wp:lineTo x="0" y="21612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49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Самым быстрорастущим сегментом этого рынка являются северные </w:t>
      </w:r>
      <w:r>
        <w:rPr>
          <w:sz w:val="28"/>
          <w:szCs w:val="28"/>
          <w:rtl w:val="0"/>
          <w:lang w:val="en-US"/>
        </w:rPr>
        <w:t>ARM -</w:t>
      </w:r>
      <w:r>
        <w:rPr>
          <w:sz w:val="28"/>
          <w:szCs w:val="28"/>
          <w:rtl w:val="0"/>
          <w:lang w:val="ru-RU"/>
        </w:rPr>
        <w:t>процессоры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По состоянию на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год емкость их рынка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en-US"/>
        </w:rPr>
        <w:t xml:space="preserve">$9 </w:t>
      </w:r>
      <w:r>
        <w:rPr>
          <w:sz w:val="28"/>
          <w:szCs w:val="28"/>
          <w:rtl w:val="0"/>
          <w:lang w:val="ru-RU"/>
        </w:rPr>
        <w:t>млрд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среднегодовой темп роста </w:t>
      </w:r>
      <w:r>
        <w:rPr>
          <w:sz w:val="28"/>
          <w:szCs w:val="28"/>
          <w:rtl w:val="0"/>
          <w:lang w:val="ru-RU"/>
        </w:rPr>
        <w:t>28%.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Ключевые преимущества </w:t>
      </w:r>
      <w:r>
        <w:rPr>
          <w:sz w:val="28"/>
          <w:szCs w:val="28"/>
          <w:rtl w:val="0"/>
          <w:lang w:val="en-US"/>
        </w:rPr>
        <w:t xml:space="preserve">ARM - </w:t>
      </w:r>
      <w:r>
        <w:rPr>
          <w:sz w:val="28"/>
          <w:szCs w:val="28"/>
          <w:rtl w:val="0"/>
          <w:lang w:val="ru-RU"/>
        </w:rPr>
        <w:t>процессоров это их гибкость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возможность адаптироваться к определенным задачам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малые размеры и высокая энергоэффективность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Поэтому такой тип процессоров получил широкое распространение в мобильной цифровой технике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Прогресс искусственного интеллекта и рост потребления энергии для работы ИИ также сделал преимущества </w:t>
      </w:r>
      <w:r>
        <w:rPr>
          <w:sz w:val="28"/>
          <w:szCs w:val="28"/>
          <w:rtl w:val="0"/>
          <w:lang w:val="en-US"/>
        </w:rPr>
        <w:t>ARM</w:t>
      </w:r>
      <w:r>
        <w:rPr>
          <w:sz w:val="28"/>
          <w:szCs w:val="28"/>
          <w:rtl w:val="0"/>
          <w:lang w:val="ru-RU"/>
        </w:rPr>
        <w:t xml:space="preserve"> более значимыми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сегменте настольные компьютеров и ноутбуков лидерство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остается за процессорами семейства х</w:t>
      </w:r>
      <w:r>
        <w:rPr>
          <w:sz w:val="28"/>
          <w:szCs w:val="28"/>
          <w:rtl w:val="0"/>
          <w:lang w:val="ru-RU"/>
        </w:rPr>
        <w:t xml:space="preserve">86, </w:t>
      </w:r>
      <w:r>
        <w:rPr>
          <w:sz w:val="28"/>
          <w:szCs w:val="28"/>
          <w:rtl w:val="0"/>
          <w:lang w:val="ru-RU"/>
        </w:rPr>
        <w:t xml:space="preserve">но ожидается что в среднесрочной перспективе доля </w:t>
      </w:r>
      <w:r>
        <w:rPr>
          <w:sz w:val="28"/>
          <w:szCs w:val="28"/>
          <w:rtl w:val="0"/>
          <w:lang w:val="en-US"/>
        </w:rPr>
        <w:t xml:space="preserve">ARM </w:t>
      </w:r>
      <w:r>
        <w:rPr>
          <w:sz w:val="28"/>
          <w:szCs w:val="28"/>
          <w:rtl w:val="0"/>
          <w:lang w:val="ru-RU"/>
        </w:rPr>
        <w:t xml:space="preserve">увеличится до </w:t>
      </w:r>
      <w:r>
        <w:rPr>
          <w:sz w:val="28"/>
          <w:szCs w:val="28"/>
          <w:rtl w:val="0"/>
          <w:lang w:val="ru-RU"/>
        </w:rPr>
        <w:t>50%.</w:t>
      </w:r>
    </w:p>
    <w:p>
      <w:pPr>
        <w:pStyle w:val="Основной текст"/>
        <w:spacing w:before="120" w:after="120" w:line="336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Комментарий Елены Скрынник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Производство микропроцессоров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это основа технологического суверенитета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Решение этой масштабной задачи требует значительных усилий и инвестиций сразу во многих направлениях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нужно оборудование для литографии в глубоком ультрафиолете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нужна собственная производственная база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основе этого оборудования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необходима национальная конструкторская школа для проектирования архитектуры микропроцессоров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этого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менее важно сформировать емкий спрос для новых микропроцессоров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позволит окупить государственные инвестиции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</w:pPr>
      <w:r>
        <w:rPr>
          <w:sz w:val="28"/>
          <w:szCs w:val="28"/>
          <w:rtl w:val="0"/>
          <w:lang w:val="ru-RU"/>
        </w:rPr>
        <w:t>Я суверена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продуманная и согласованная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долгосрочная стратегия развития производства цифровой микроэлектроники для России дружественных стран объединения БРИКС позволит успешно решить эту масштабную задачу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 преимущества России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такие как высокий уровень развития науки и резерв подготовленных квалифицированных кадров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обеспечит лидерство нашей страны в сфере разработки внутренней архитектуры процессоров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